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3B32">
        <w:rPr>
          <w:rFonts w:ascii="Times New Roman" w:hAnsi="Times New Roman" w:cs="Times New Roman"/>
          <w:b/>
          <w:sz w:val="28"/>
          <w:szCs w:val="28"/>
        </w:rPr>
        <w:t>2 Лекция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C43B32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r w:rsidRPr="00C43B32">
        <w:rPr>
          <w:rFonts w:ascii="Times New Roman" w:hAnsi="Times New Roman" w:cs="Times New Roman"/>
          <w:b/>
          <w:sz w:val="28"/>
          <w:szCs w:val="28"/>
        </w:rPr>
        <w:t>Минералы</w:t>
      </w:r>
    </w:p>
    <w:bookmarkEnd w:id="0"/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Под минералом понимают любое природное химическое соединение, образовавшееся при различных химических и физико-химических процессах в земной коре. К минералам относятся также индивидуализированные элементы, обнаруживаемые в земной коре (самородные металлы и металлоиды).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Минералы могут быть газообразные (природный газ), жидкие (нефть, ртуть, вода) и твердые (рудные минералы и др.). Количество природных соединений ограниченно; всего на настоящее время, известно около 4100 различных минералов. В большинстве случаев это твердые кристаллические химические соединения. Каждый год открывают в среднем около 50 новых минералов. В настоящее время многие минералы выращиваются искусственно.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Минералы распределяются в земной коре весьма неравномерно. В образовании горных пород основную роль играют только около 30 так называемых породообразующих минералов, из которых наиболее распространены полевые шпаты — натриевые, калиевые и кальциевые алюмосиликаты, составляющие 60% верхней части земной коры, амфиболы и пироксены — 17%, кварц — 12% и слюды — 3,8%.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Большинство других минералов присутствует в породах в незначительном количестве. Однако именно они имеют огромное значение для различных производств. В тоже время, такие добавочные (акцессорные) минералы оказывают большое влияние на свойства горных пород.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Минералы встречаются в виде одиночных хорошо образованных кристаллов и зерен, рассеянных в породе, поликристаллических плотных и землистых масс, натеков, налетов, корочек и желваков. Некоторые кристаллы, такие, как кварц, полевой шпат и сподумен, могут быть очень больших размеров, однако большинство минералов встречается в виде мелких кристаллов.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Минералы имеют свою пространственную решетку, соответствующую закону распределения вещества внутри кристалла. Известно семь типов (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сингоний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>) кристаллических решеток, характеризуемых отношениями размеров кристаллических осей a, b, c (наименьших расстояний между узлами решетки в трех направлениях) и углами между ними α, β, γ (рис. 1):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первая сингония — триклинная (a ≠ b ≠ c; α ≠ β ≠ γ ≠ 90°);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вторая сингония — моноклинная (a ≠ b ≠ c; α = γ = 90°; β ≠ 90°);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третья сингония — ромбическая (a ≠ b ≠ c; α = γ = β ≠ 90°);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четвертая сингония — тетрагональная (a = b ≠ c; α = γ = β = 90°);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пятая сингония — тригональная (a = b = c; α = β = γ ≠ 90°);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шестая сингония — гексагональная (a = b ≠ c; α = β = 90° γ =120</w:t>
      </w:r>
      <w:proofErr w:type="gramStart"/>
      <w:r w:rsidRPr="00C43B32">
        <w:rPr>
          <w:rFonts w:ascii="Times New Roman" w:hAnsi="Times New Roman" w:cs="Times New Roman"/>
          <w:sz w:val="28"/>
          <w:szCs w:val="28"/>
        </w:rPr>
        <w:t>° )</w:t>
      </w:r>
      <w:proofErr w:type="gramEnd"/>
      <w:r w:rsidRPr="00C43B32">
        <w:rPr>
          <w:rFonts w:ascii="Times New Roman" w:hAnsi="Times New Roman" w:cs="Times New Roman"/>
          <w:sz w:val="28"/>
          <w:szCs w:val="28"/>
        </w:rPr>
        <w:t>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седьмая сингония - кубическая (a = b= c; α = β = γ = 90°);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Физические свойства одиночного кристалла определяются его химическим составом и силами связей между частицами, входящими в пространственную решетку.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lastRenderedPageBreak/>
        <w:t>Существуют следующие типы связей – ионная (полярная), ковалентная (гомеополярная), металлическая, молекулярная.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Если взаимодействующие атомы имеют различную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электроотрицательность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 xml:space="preserve">, валентные электроны1 от атома с меньшей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электроотрицательностью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 xml:space="preserve"> переходят к атому с большей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электроотрицательностью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 xml:space="preserve">. В результате образуется ионная, или полярная, связь, обусловленная кулоновскими силами взаимодействия. Характерными представителями минералов с ионным типом являются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галит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 xml:space="preserve"> КС1 и сильвин КС1.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В случае если соединяющиеся атомы имеют равные или между собой близкие значения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электроотрицательности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>, то связывающие их электроны располагаются симметрично по отношению к ядрам этих атомов. Возникает ковалентная2, или гомеополярная, связь, которую имеют, например, кварц и алмаз; минералы, обладающие такой связью, характеризуются большой твердостью и высокой температурой плавления.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В узлах решетки металлов находятся лишь положительные ионы3. Валентные электроны отделены от своих атомов и легко могут переходить от одного иона к другому; такого типа связи называются металлическими, их имеют, например, самородные золото и медь.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Если решетка кристалла образуется не атомами, а нейтральными молекулами, то связь между ними обуславливается электростатическими силами притяжения, возникающими вследствие поляризации взаимодействующих молекул; такие связи называются молекулярными и по величине меньше предыдущих.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Свойства поликристаллических агрегатов наряду со свойствами составляющих кристаллов также зависят от сил сцепления между кристаллами. Эти силы обычно слабее внутрикристаллических и близки по величине к молекулярным.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Кристаллы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анизотропны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>; их свойства зависят от направления, в котором производится измерение.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В агрегатах кристаллы обычно не ориентированы, располагаются беспорядочно, поэтому минеральные агрегаты в целом почти изотропны. Они имеют различную макроструктуру, определяющую их свойства. Макроструктура характеризуется размерами, формой кристаллов и их взаимным расположением. Широко распространены зернистые, лучистые, волокнистые,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болитовые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 xml:space="preserve"> и другие минеральные агрегаты.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Характерным признаком некоторых минералов является спайность — способность раскалываться по плоским блестящим поверхностям. Явление спайности — следствие наличия в минералах направлений с ослабленным сцеплением частиц. Весьма развита спайность, например, у слюды. Агрегаты, сложенные такими минералами,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анизотропны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>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По химическому составу минералы принято делить на следующие группы: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самородные элементы (золото, серебро, мышьяк, сера, сурьма, алмаз);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сульфиды (халькозин Сu2S, сфалерит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ZnS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 xml:space="preserve">, киноварь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HgS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>, пирит FеS2);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lastRenderedPageBreak/>
        <w:t>окислы (куприт Сu2О, корунд А12O3, гематит Fе2O3, кварц SiO2);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силикаты (оливин, тальк, мусковит, биотит, серпентин, каолинит, калиевые полевые </w:t>
      </w:r>
      <w:proofErr w:type="gramStart"/>
      <w:r w:rsidRPr="00C43B32">
        <w:rPr>
          <w:rFonts w:ascii="Times New Roman" w:hAnsi="Times New Roman" w:cs="Times New Roman"/>
          <w:sz w:val="28"/>
          <w:szCs w:val="28"/>
        </w:rPr>
        <w:t>шпаты )</w:t>
      </w:r>
      <w:proofErr w:type="gramEnd"/>
      <w:r w:rsidRPr="00C43B32">
        <w:rPr>
          <w:rFonts w:ascii="Times New Roman" w:hAnsi="Times New Roman" w:cs="Times New Roman"/>
          <w:sz w:val="28"/>
          <w:szCs w:val="28"/>
        </w:rPr>
        <w:t>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 xml:space="preserve">соли кислородных кислот — сульфаты, </w:t>
      </w:r>
      <w:proofErr w:type="spellStart"/>
      <w:r w:rsidRPr="00C43B32">
        <w:rPr>
          <w:rFonts w:ascii="Times New Roman" w:hAnsi="Times New Roman" w:cs="Times New Roman"/>
          <w:sz w:val="28"/>
          <w:szCs w:val="28"/>
        </w:rPr>
        <w:t>вольфраматы</w:t>
      </w:r>
      <w:proofErr w:type="spellEnd"/>
      <w:r w:rsidRPr="00C43B32">
        <w:rPr>
          <w:rFonts w:ascii="Times New Roman" w:hAnsi="Times New Roman" w:cs="Times New Roman"/>
          <w:sz w:val="28"/>
          <w:szCs w:val="28"/>
        </w:rPr>
        <w:t>, карбонаты и т. д. (ангидрид СаSO4, барит ВаSO4, шеелит СаWO4, кальцит СаСО3);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галоидные соединения (флюорит СаF2, галитNаС1, сильвин КС1).</w:t>
      </w:r>
    </w:p>
    <w:p w:rsidR="00C43B32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Минералы подразделяются по генезису4 на группы. Различают магматогенные минералы, образовавшиеся как непосредственно из магмы, так и из магматогенных горячих растворов, экзогенные (осадочные) минералы, возникшие вблизи поверхности Земли при участии агентов выветривания, и метаморфические минералы, образовавшиеся на глубине в результате изменения других минералов.</w:t>
      </w:r>
    </w:p>
    <w:p w:rsidR="008726BF" w:rsidRPr="00C43B32" w:rsidRDefault="00C43B32" w:rsidP="00C43B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B32">
        <w:rPr>
          <w:rFonts w:ascii="Times New Roman" w:hAnsi="Times New Roman" w:cs="Times New Roman"/>
          <w:sz w:val="28"/>
          <w:szCs w:val="28"/>
        </w:rPr>
        <w:t>Часто один и тот же минерал может образовываться в различных условиях. Например, слюда может быть магматогенной и метаморфической.</w:t>
      </w:r>
    </w:p>
    <w:sectPr w:rsidR="008726BF" w:rsidRPr="00C43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B32"/>
    <w:rsid w:val="008726BF"/>
    <w:rsid w:val="00C4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41100"/>
  <w15:chartTrackingRefBased/>
  <w15:docId w15:val="{5F44E158-5865-4414-85C5-D0AB847FA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2019-09-26T08:35:00Z</dcterms:created>
  <dcterms:modified xsi:type="dcterms:W3CDTF">2019-09-26T08:39:00Z</dcterms:modified>
</cp:coreProperties>
</file>